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līgumu nosaka, ka Privātais partneris iegūst tiesības saņemt pamatdarbības maksājumus dienā, kad ielu apgaismojuma infrastruktūra ir uzbūvēta vai nomainīta, vai pēc tās.  Ja PPP līgumā tiek paredzēts, ka Publiskā partnera pienākums sākt pamatdarbības maksājumus, kas saistīti ar aktīvu pirms tā pabeigšanas, tad PPP līgumu automātiski reģistrē valdības bilancē. </w:t>
      </w:r>
    </w:p>
    <w:p>
      <w:pPr/>
      <w:r>
        <w:rPr>
          <w:color w:val="black"/>
          <w:shd w:val="clear" w:fill="white"/>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 (ja attiecināms):</w:t>
      </w:r>
      <w:r>
        <w:rPr/>
        <w:t xml:space="preserve">  [no apstākļiem atkarīgs risks] </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 </w:t>
      </w:r>
    </w:p>
    <w:p>
      <w:pPr/>
      <w:r>
        <w:rPr>
          <w:b w:val="1"/>
          <w:bCs w:val="1"/>
        </w:rPr>
        <w:t xml:space="preserve">Darbības posms:</w:t>
      </w:r>
      <w:r>
        <w:rPr/>
        <w:t xml:space="preserve">  [publisks risks] </w:t>
      </w:r>
      <w:br/>
      <w:r>
        <w:rPr/>
        <w:t xml:space="preserve">Inflācijas risku darbības posmā parasti uzņemas Publiskais partneris. Vienmēr pastāv laika nobīde tajā, cik ātri Privātais partneris var indeksēt cenu pieaugumu. </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 </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 </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 </w:t>
      </w:r>
    </w:p>
    <w:p>
      <w:pPr/>
      <w:r>
        <w:rPr>
          <w:b w:val="1"/>
          <w:bCs w:val="1"/>
        </w:rPr>
        <w:t xml:space="preserve">Būvniecības posms (ja attiecināms):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 </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 </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 </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 </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piemēram, reklāmu izvietošana.</w:t>
      </w:r>
    </w:p>
    <w:p>
      <w:pPr/>
      <w:r>
        <w:rPr>
          <w:color w:val="black"/>
        </w:rPr>
        <w:t xml:space="preserve">Parasti PPP līgumos to apskata, nosakot, ka:</w:t>
      </w:r>
    </w:p>
    <w:p>
      <w:pPr>
        <w:numPr>
          <w:ilvl w:val="0"/>
          <w:numId w:val="11"/>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1"/>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0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0A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53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6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8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7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D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1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6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5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6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2026-08-30T05:44:36+03:00</dcterms:created>
  <dcterms:modified xsi:type="dcterms:W3CDTF">2026-08-30T05:44:36+03:00</dcterms:modified>
</cp:coreProperties>
</file>

<file path=docProps/custom.xml><?xml version="1.0" encoding="utf-8"?>
<Properties xmlns="http://schemas.openxmlformats.org/officeDocument/2006/custom-properties" xmlns:vt="http://schemas.openxmlformats.org/officeDocument/2006/docPropsVTypes"/>
</file>